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B9" w:rsidRDefault="00EA12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A12B9" w:rsidRDefault="00EA12B9">
      <w:pPr>
        <w:pStyle w:val="ConsPlusNormal"/>
        <w:jc w:val="both"/>
        <w:outlineLvl w:val="0"/>
      </w:pPr>
    </w:p>
    <w:p w:rsidR="00EA12B9" w:rsidRDefault="00EA12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12B9" w:rsidRDefault="00EA12B9">
      <w:pPr>
        <w:pStyle w:val="ConsPlusTitle"/>
        <w:jc w:val="center"/>
      </w:pPr>
    </w:p>
    <w:p w:rsidR="00EA12B9" w:rsidRDefault="00EA12B9">
      <w:pPr>
        <w:pStyle w:val="ConsPlusTitle"/>
        <w:jc w:val="center"/>
      </w:pPr>
      <w:r>
        <w:t>ПОСТАНОВЛЕНИЕ</w:t>
      </w:r>
    </w:p>
    <w:p w:rsidR="00EA12B9" w:rsidRDefault="00EA12B9">
      <w:pPr>
        <w:pStyle w:val="ConsPlusTitle"/>
        <w:jc w:val="center"/>
      </w:pPr>
      <w:r>
        <w:t>от 29 апреля 2019 г. N 524</w:t>
      </w:r>
    </w:p>
    <w:p w:rsidR="00EA12B9" w:rsidRDefault="00EA12B9">
      <w:pPr>
        <w:pStyle w:val="ConsPlusTitle"/>
        <w:jc w:val="center"/>
      </w:pPr>
    </w:p>
    <w:p w:rsidR="00EA12B9" w:rsidRDefault="00EA12B9">
      <w:pPr>
        <w:pStyle w:val="ConsPlusTitle"/>
        <w:jc w:val="center"/>
      </w:pPr>
      <w:r>
        <w:t>ОБ ОСУЩЕСТВЛЕНИИ</w:t>
      </w:r>
    </w:p>
    <w:p w:rsidR="00EA12B9" w:rsidRDefault="00EA12B9">
      <w:pPr>
        <w:pStyle w:val="ConsPlusTitle"/>
        <w:jc w:val="center"/>
      </w:pPr>
      <w:r>
        <w:t>ЕЖЕГОДНОЙ ДЕНЕЖНОЙ ВЫПЛАТЫ НЕКОТОРЫМ</w:t>
      </w:r>
    </w:p>
    <w:p w:rsidR="00EA12B9" w:rsidRDefault="00EA12B9">
      <w:pPr>
        <w:pStyle w:val="ConsPlusTitle"/>
        <w:jc w:val="center"/>
      </w:pPr>
      <w:r>
        <w:t>КАТЕГОРИЯМ ГРАЖДАН К ДНЮ ПОБЕДЫ</w:t>
      </w:r>
    </w:p>
    <w:p w:rsidR="00EA12B9" w:rsidRDefault="00EA12B9">
      <w:pPr>
        <w:pStyle w:val="ConsPlusNormal"/>
        <w:ind w:firstLine="540"/>
        <w:jc w:val="both"/>
      </w:pPr>
    </w:p>
    <w:p w:rsidR="00EA12B9" w:rsidRDefault="00EA12B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24 апреля 2019 г. N 186 "О ежегодной денежной выплате некоторым категориям граждан к Дню Победы" Правительство Российской Федерации постановляет: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ежегодной денежной выплаты некоторым категориям граждан к Дню Победы.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2. Финансовое обеспечение расходов, связанных с ежегодной денежной выплатой к Дню Победы (включая расходы на ее доставку) гражданам,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Правил, утвержденных настоящим постановлением, осуществляется: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>за счет бюджетных ассигнований федерального бюджета, предусмотренных Министерству финансов Российской Федерации на соответствующий финансовый год по подразделу "Социальное обеспечение населения" раздела "Социальная политика" классификации расходов бюджетов, передаваемых в бюджет Пенсионного фонда Российской Федерации, - в отношении граждан, пенсионное обеспечение и (или) выплата дополнительного ежемесячного материального обеспечения которых осуществляются Пенсионным фондом Российской Федерации;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за счет бюджетных ассигнований федерального бюджета, предусмотренных соответствующим федеральным органам исполнительной власти и Генеральной прокуратуре Российской Федерации на выплату пенсий в федеральном бюджете на соответствующий финансовый год, - в отношении граждан, пенсионное обеспечение которых осуществляется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семей";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за счет бюджетных ассигнований федерального бюджета, предусмотренных соответствующим органам судебной власти и Судебному департаменту при Верховном Суде Российской Федерации на выплату ежемесячного пожизненного содержания в федеральном бюджете на соответствующий финансовый год, - в отношении граждан, получающих ежемесячное пожизненное содержание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судей в Российской Федерации".</w:t>
      </w:r>
    </w:p>
    <w:p w:rsidR="00EA12B9" w:rsidRDefault="00EA12B9">
      <w:pPr>
        <w:pStyle w:val="ConsPlusNormal"/>
        <w:ind w:firstLine="540"/>
        <w:jc w:val="both"/>
      </w:pPr>
    </w:p>
    <w:p w:rsidR="00EA12B9" w:rsidRDefault="00EA12B9">
      <w:pPr>
        <w:pStyle w:val="ConsPlusNormal"/>
        <w:jc w:val="right"/>
      </w:pPr>
      <w:r>
        <w:t>Председатель Правительства</w:t>
      </w:r>
    </w:p>
    <w:p w:rsidR="00EA12B9" w:rsidRDefault="00EA12B9">
      <w:pPr>
        <w:pStyle w:val="ConsPlusNormal"/>
        <w:jc w:val="right"/>
      </w:pPr>
      <w:r>
        <w:t>Российской Федерации</w:t>
      </w:r>
    </w:p>
    <w:p w:rsidR="00EA12B9" w:rsidRDefault="00EA12B9">
      <w:pPr>
        <w:pStyle w:val="ConsPlusNormal"/>
        <w:jc w:val="right"/>
      </w:pPr>
      <w:r>
        <w:t>Д.МЕДВЕДЕВ</w:t>
      </w: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Normal"/>
        <w:jc w:val="right"/>
        <w:outlineLvl w:val="0"/>
      </w:pPr>
      <w:r>
        <w:lastRenderedPageBreak/>
        <w:t>Утверждены</w:t>
      </w:r>
    </w:p>
    <w:p w:rsidR="00EA12B9" w:rsidRDefault="00EA12B9">
      <w:pPr>
        <w:pStyle w:val="ConsPlusNormal"/>
        <w:jc w:val="right"/>
      </w:pPr>
      <w:r>
        <w:t>постановлением Правительства</w:t>
      </w:r>
    </w:p>
    <w:p w:rsidR="00EA12B9" w:rsidRDefault="00EA12B9">
      <w:pPr>
        <w:pStyle w:val="ConsPlusNormal"/>
        <w:jc w:val="right"/>
      </w:pPr>
      <w:r>
        <w:t>Российской Федерации</w:t>
      </w:r>
    </w:p>
    <w:p w:rsidR="00EA12B9" w:rsidRDefault="00EA12B9">
      <w:pPr>
        <w:pStyle w:val="ConsPlusNormal"/>
        <w:jc w:val="right"/>
      </w:pPr>
      <w:r>
        <w:t>от 29 апреля 2019 г. N 524</w:t>
      </w:r>
    </w:p>
    <w:p w:rsidR="00EA12B9" w:rsidRDefault="00EA12B9">
      <w:pPr>
        <w:pStyle w:val="ConsPlusNormal"/>
        <w:jc w:val="right"/>
      </w:pPr>
    </w:p>
    <w:p w:rsidR="00EA12B9" w:rsidRDefault="00EA12B9">
      <w:pPr>
        <w:pStyle w:val="ConsPlusTitle"/>
        <w:jc w:val="center"/>
      </w:pPr>
      <w:bookmarkStart w:id="0" w:name="P30"/>
      <w:bookmarkEnd w:id="0"/>
      <w:r>
        <w:t>ПРАВИЛА</w:t>
      </w:r>
    </w:p>
    <w:p w:rsidR="00EA12B9" w:rsidRDefault="00EA12B9">
      <w:pPr>
        <w:pStyle w:val="ConsPlusTitle"/>
        <w:jc w:val="center"/>
      </w:pPr>
      <w:r>
        <w:t>ОСУЩЕСТВЛЕНИЯ ЕЖЕГОДНОЙ ДЕНЕЖНОЙ ВЫПЛАТЫ НЕКОТОРЫМ</w:t>
      </w:r>
    </w:p>
    <w:p w:rsidR="00EA12B9" w:rsidRDefault="00EA12B9">
      <w:pPr>
        <w:pStyle w:val="ConsPlusTitle"/>
        <w:jc w:val="center"/>
      </w:pPr>
      <w:r>
        <w:t>КАТЕГОРИЯМ ГРАЖДАН К ДНЮ ПОБЕДЫ</w:t>
      </w:r>
    </w:p>
    <w:p w:rsidR="00EA12B9" w:rsidRDefault="00EA12B9">
      <w:pPr>
        <w:pStyle w:val="ConsPlusNormal"/>
        <w:jc w:val="center"/>
      </w:pPr>
    </w:p>
    <w:p w:rsidR="00EA12B9" w:rsidRDefault="00EA12B9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Правила устанавливают порядок и условия осуществления ежегодной денежной выплаты гражданам Российской Федерации, постоянно проживающим на территории Российской Федерации, в Латвийской Республике, Литовской Республике и Эстонской Республике, являющимся инвалидами Великой Отечественной войны и участниками Великой Отечественной войны из числа лиц, указанных в </w:t>
      </w:r>
      <w:hyperlink r:id="rId8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"О ветеранах" (далее - ежегодная денежная выплата).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>2. Ежегодная денежная выплата осуществляется в размере 10 тыс. рублей.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3. Ежегодная денежная выплата гражданам,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осуществляется: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>а) Пенсионным фондом Российской Федерации и его территориальными органами - в отношении граждан, пенсионное обеспечение которых осуществляется Пенсионным фондом Российской Федерации;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б) органами, осуществляющими назначение и выплату соответствующей пенсии, - в отношении граждан, пенсионное обеспечение которых осуществляется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семей";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в) органами, осуществляющими назначение и выплату ежемесячного пожизненного содержания судей, - в отношении граждан, получающих ежемесячное пожизненное содержание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судей в Российской Федерации".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4. Гражданам,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получающим 2 пенсии либо ежемесячное пожизненное содержание судьи и пенсию, ежегодная денежная выплата осуществляется территориальными органами Пенсионного фонда Российской Федерации.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5. 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ежегодная денежная выплата осуществляется в порядке, предусмотренном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1995 г. N 335 "О порядке выплаты пенсий, компенсаций и пособий пенсионерам из числа военнослужащих и членов их семей, проживающим в Латвийской Республике, Литовской Республике и Эстонской Республике, материального обеспечения личного состава отделов социального обеспечения при посольствах Российской Федерации в этих государствах"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EA12B9" w:rsidRDefault="00EA12B9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6. В целях обеспечения осуществления ежегодной денежной выплаты Пенсионный фонд Российской Федерации, другие органы, осуществляющие пенсионное обеспечение и пожизненное содержание судей, и уполномоченные органы исполнительной власти субъектов Российской Федерации обмениваются соответствующей информацией с учетом требований законодательства </w:t>
      </w:r>
      <w:r>
        <w:lastRenderedPageBreak/>
        <w:t>Российской Федерации.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7. Гражданам,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ежегодная денежная выплата осуществляется на основании имеющихся в распоряжении органов, осуществляющих пенсионное обеспечение или ежемесячное пожизненное содержание судей, документов, содержащих соответствующие данные (в том числе полученные в результате предусмотренного </w:t>
      </w:r>
      <w:hyperlink w:anchor="P42" w:history="1">
        <w:r>
          <w:rPr>
            <w:color w:val="0000FF"/>
          </w:rPr>
          <w:t>пунктом 6</w:t>
        </w:r>
      </w:hyperlink>
      <w:r>
        <w:t xml:space="preserve"> настоящих Правил информационного обмена), без истребования дополнительных документов, подтверждающих их правовой статус.</w:t>
      </w:r>
    </w:p>
    <w:p w:rsidR="00EA12B9" w:rsidRDefault="00EA12B9">
      <w:pPr>
        <w:pStyle w:val="ConsPlusNormal"/>
        <w:spacing w:before="220"/>
        <w:ind w:firstLine="540"/>
        <w:jc w:val="both"/>
      </w:pPr>
      <w:bookmarkStart w:id="3" w:name="P44"/>
      <w:bookmarkEnd w:id="3"/>
      <w:r>
        <w:t>В случае если в распоряжении указанных органов отсутствуют необходимые данные, ежегодная денежная выплата осуществляется на основании заявления гражданина. В этом случае истребование соответствующих документов производится этими органами.</w:t>
      </w:r>
    </w:p>
    <w:p w:rsidR="00EA12B9" w:rsidRDefault="00EA12B9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 случае если в распоряжении органов, осуществляющих пенсионное обеспечение, отсутствуют необходимые данные, ежегодная денежная выплата осуществляется на основании заявления и представления ими документов, подтверждающих их правовой статус в соответствии с законодательством Российской Федерации.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8. Гражданам,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проживающим в организациях, предоставляющих социальные услуги в стационарной форме, ежегодная денежная выплата осуществляется в полном размере.</w:t>
      </w:r>
    </w:p>
    <w:p w:rsidR="00EA12B9" w:rsidRDefault="00EA12B9">
      <w:pPr>
        <w:pStyle w:val="ConsPlusNormal"/>
        <w:spacing w:before="220"/>
        <w:ind w:firstLine="540"/>
        <w:jc w:val="both"/>
      </w:pPr>
      <w:r>
        <w:t xml:space="preserve">9. Ежегодная денежная выплата осуществляется ежегодно, в апреле - мае, за исключением случаев, предусмотренных </w:t>
      </w:r>
      <w:hyperlink w:anchor="P44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45" w:history="1">
        <w:r>
          <w:rPr>
            <w:color w:val="0000FF"/>
          </w:rPr>
          <w:t>третьим пункта 7</w:t>
        </w:r>
      </w:hyperlink>
      <w:r>
        <w:t xml:space="preserve"> настоящих Правил, когда ежегодная денежная выплата может быть осуществлена позднее.</w:t>
      </w:r>
    </w:p>
    <w:p w:rsidR="00EA12B9" w:rsidRDefault="00EA12B9">
      <w:pPr>
        <w:pStyle w:val="ConsPlusNormal"/>
        <w:ind w:firstLine="540"/>
        <w:jc w:val="both"/>
      </w:pPr>
    </w:p>
    <w:p w:rsidR="00EA12B9" w:rsidRDefault="00EA12B9">
      <w:pPr>
        <w:pStyle w:val="ConsPlusNormal"/>
        <w:ind w:firstLine="540"/>
        <w:jc w:val="both"/>
      </w:pPr>
    </w:p>
    <w:p w:rsidR="00EA12B9" w:rsidRDefault="00EA1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D14" w:rsidRDefault="00D25D14">
      <w:bookmarkStart w:id="5" w:name="_GoBack"/>
      <w:bookmarkEnd w:id="5"/>
    </w:p>
    <w:sectPr w:rsidR="00D25D14" w:rsidSect="004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9"/>
    <w:rsid w:val="00D25D14"/>
    <w:rsid w:val="00E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0DF3-441C-410D-988D-8E21329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1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1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95B54C14329678F3381AA0F7ED44413427206B006610A432812825309F1498F6996F3A316614D5C478748CFA08DB636FD48FDED939F4860h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95B54C14329678F3381AA0F7ED4441345770FB001610A432812825309F1499D69CEFFA2107F4C5C52D119896Fh5L" TargetMode="External"/><Relationship Id="rId12" Type="http://schemas.openxmlformats.org/officeDocument/2006/relationships/hyperlink" Target="consultantplus://offline/ref=66495B54C14329678F3381AA0F7ED44413457F0FB802610A432812825309F1499D69CEFFA2107F4C5C52D119896Fh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95B54C14329678F3381AA0F7ED4441345730BBF06610A432812825309F1499D69CEFFA2107F4C5C52D119896Fh5L" TargetMode="External"/><Relationship Id="rId11" Type="http://schemas.openxmlformats.org/officeDocument/2006/relationships/hyperlink" Target="consultantplus://offline/ref=66495B54C14329678F3381AA0F7ED4441545700BBB093C004B711E805406AE4C887896F3A5086148464ED31B68hBL" TargetMode="External"/><Relationship Id="rId5" Type="http://schemas.openxmlformats.org/officeDocument/2006/relationships/hyperlink" Target="consultantplus://offline/ref=66495B54C14329678F3381AA0F7ED4441344740DBF07610A432812825309F1498F6996F3A316614C51478748CFA08DB636FD48FDED939F4860h2L" TargetMode="External"/><Relationship Id="rId10" Type="http://schemas.openxmlformats.org/officeDocument/2006/relationships/hyperlink" Target="consultantplus://offline/ref=66495B54C14329678F3381AA0F7ED4441345770FB001610A432812825309F1499D69CEFFA2107F4C5C52D119896Fh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495B54C14329678F3381AA0F7ED4441345730BBF06610A432812825309F1499D69CEFFA2107F4C5C52D119896Fh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1</cp:revision>
  <dcterms:created xsi:type="dcterms:W3CDTF">2020-04-16T11:33:00Z</dcterms:created>
  <dcterms:modified xsi:type="dcterms:W3CDTF">2020-04-16T11:39:00Z</dcterms:modified>
</cp:coreProperties>
</file>